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00" w:rsidRDefault="00512845" w:rsidP="0051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PUBLIC HEARING</w:t>
      </w:r>
    </w:p>
    <w:p w:rsidR="00512845" w:rsidRDefault="00512845" w:rsidP="0051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ANNEXATION</w:t>
      </w:r>
    </w:p>
    <w:p w:rsidR="00A707C4" w:rsidRDefault="00A707C4" w:rsidP="00512845">
      <w:pPr>
        <w:jc w:val="center"/>
        <w:rPr>
          <w:b/>
          <w:sz w:val="28"/>
          <w:szCs w:val="28"/>
        </w:rPr>
      </w:pPr>
    </w:p>
    <w:p w:rsidR="00A707C4" w:rsidRDefault="00512845" w:rsidP="00512845">
      <w:pPr>
        <w:rPr>
          <w:b/>
        </w:rPr>
      </w:pPr>
      <w:r>
        <w:rPr>
          <w:b/>
        </w:rPr>
        <w:t xml:space="preserve">NOTICE is hereby given that a Public Hearing will be held by the Board of Aldermen of the City of Billings, at 6:30 p.m. on July </w:t>
      </w:r>
      <w:r w:rsidR="00A804D0">
        <w:rPr>
          <w:b/>
        </w:rPr>
        <w:t>18</w:t>
      </w:r>
      <w:bookmarkStart w:id="0" w:name="_GoBack"/>
      <w:bookmarkEnd w:id="0"/>
      <w:r w:rsidRPr="00512845">
        <w:rPr>
          <w:b/>
          <w:vertAlign w:val="superscript"/>
        </w:rPr>
        <w:t>th</w:t>
      </w:r>
      <w:r>
        <w:rPr>
          <w:b/>
        </w:rPr>
        <w:t xml:space="preserve"> </w:t>
      </w:r>
      <w:r w:rsidR="00A707C4">
        <w:rPr>
          <w:b/>
        </w:rPr>
        <w:t>in the City Hall in Billings, Missouri, concerning the matter of the proposed voluntary annexation into the City of Billings of the following described real estate in Christian County, Missouri to-wit:</w:t>
      </w:r>
    </w:p>
    <w:p w:rsidR="00A707C4" w:rsidRDefault="00A707C4" w:rsidP="00512845">
      <w:pPr>
        <w:rPr>
          <w:b/>
        </w:rPr>
      </w:pPr>
    </w:p>
    <w:p w:rsidR="00CF4ECA" w:rsidRDefault="00A707C4" w:rsidP="00512845">
      <w:pPr>
        <w:rPr>
          <w:b/>
        </w:rPr>
      </w:pPr>
      <w:r>
        <w:rPr>
          <w:b/>
        </w:rPr>
        <w:t>A portion of the property located in the Southeast ¼ of Section 4, Township 27 North, Range 24 West, the property currently owned by the Griesemer Family Farm,</w:t>
      </w:r>
      <w:r w:rsidR="00CF4ECA">
        <w:rPr>
          <w:b/>
        </w:rPr>
        <w:t xml:space="preserve"> </w:t>
      </w:r>
      <w:r>
        <w:rPr>
          <w:b/>
        </w:rPr>
        <w:t xml:space="preserve">LLC, as recorded in Book 301, at </w:t>
      </w:r>
      <w:r w:rsidR="00CF4ECA">
        <w:rPr>
          <w:b/>
        </w:rPr>
        <w:t>Page 4463, said portion of property lying between the North</w:t>
      </w:r>
      <w:r w:rsidR="00C45F6F">
        <w:rPr>
          <w:b/>
        </w:rPr>
        <w:t xml:space="preserve"> existing</w:t>
      </w:r>
      <w:r w:rsidR="00CF4ECA">
        <w:rPr>
          <w:b/>
        </w:rPr>
        <w:t xml:space="preserve"> City Limit Line, and the South Line of the property as recorded in Book 338, at Page 1484, with the portion to be annexed being described as follows:</w:t>
      </w:r>
    </w:p>
    <w:p w:rsidR="00CF4ECA" w:rsidRDefault="00CF4ECA" w:rsidP="00512845">
      <w:pPr>
        <w:rPr>
          <w:b/>
        </w:rPr>
      </w:pPr>
    </w:p>
    <w:p w:rsidR="00CF4ECA" w:rsidRDefault="00CF4ECA" w:rsidP="00512845">
      <w:pPr>
        <w:rPr>
          <w:b/>
        </w:rPr>
      </w:pPr>
      <w:r>
        <w:rPr>
          <w:b/>
        </w:rPr>
        <w:t>Commencing at an existing cotton spindle at the Southeast corner of said Section 4;</w:t>
      </w:r>
    </w:p>
    <w:p w:rsidR="00CF4ECA" w:rsidRDefault="00CF4ECA" w:rsidP="00512845">
      <w:pPr>
        <w:rPr>
          <w:b/>
        </w:rPr>
      </w:pPr>
      <w:r>
        <w:rPr>
          <w:b/>
        </w:rPr>
        <w:t xml:space="preserve">Thence, N01°36’26”E, along the East Line of </w:t>
      </w:r>
      <w:r w:rsidR="00C45F6F">
        <w:rPr>
          <w:b/>
        </w:rPr>
        <w:t xml:space="preserve">said </w:t>
      </w:r>
      <w:r>
        <w:rPr>
          <w:b/>
        </w:rPr>
        <w:t>Section 4, a distance of 878.31 feet to the point of Beginning;</w:t>
      </w:r>
    </w:p>
    <w:p w:rsidR="00512845" w:rsidRDefault="00CF4ECA" w:rsidP="00512845">
      <w:pPr>
        <w:rPr>
          <w:b/>
        </w:rPr>
      </w:pPr>
      <w:r>
        <w:rPr>
          <w:b/>
        </w:rPr>
        <w:t>Thence, N88°23’34”</w:t>
      </w:r>
      <w:r w:rsidR="006108D3">
        <w:rPr>
          <w:b/>
        </w:rPr>
        <w:t xml:space="preserve"> W,</w:t>
      </w:r>
      <w:r>
        <w:rPr>
          <w:b/>
        </w:rPr>
        <w:t xml:space="preserve"> an approximate distance of 565.02 feet;</w:t>
      </w:r>
    </w:p>
    <w:p w:rsidR="00CF4ECA" w:rsidRDefault="00CF4ECA" w:rsidP="00512845">
      <w:pPr>
        <w:rPr>
          <w:b/>
        </w:rPr>
      </w:pPr>
      <w:r>
        <w:rPr>
          <w:b/>
        </w:rPr>
        <w:t>Thence, S01°36’26” W</w:t>
      </w:r>
      <w:r w:rsidR="003079CE">
        <w:rPr>
          <w:b/>
        </w:rPr>
        <w:t>, an approximate distance of 486.10 feet;</w:t>
      </w:r>
    </w:p>
    <w:p w:rsidR="003079CE" w:rsidRDefault="003079CE" w:rsidP="00512845">
      <w:pPr>
        <w:rPr>
          <w:b/>
        </w:rPr>
      </w:pPr>
      <w:r>
        <w:rPr>
          <w:b/>
        </w:rPr>
        <w:t>Thence, N88°54’24”W, an approximate distance of 196.40 feet;</w:t>
      </w:r>
    </w:p>
    <w:p w:rsidR="003079CE" w:rsidRDefault="003079CE" w:rsidP="00512845">
      <w:pPr>
        <w:rPr>
          <w:b/>
        </w:rPr>
      </w:pPr>
      <w:r>
        <w:rPr>
          <w:b/>
        </w:rPr>
        <w:t>Thence, S01°36’26” W, an approximate distance of 382.58 feet to a point on the apparent North right-of-way line of Griesemer Road;</w:t>
      </w:r>
    </w:p>
    <w:p w:rsidR="003079CE" w:rsidRDefault="003079CE" w:rsidP="00512845">
      <w:pPr>
        <w:rPr>
          <w:b/>
        </w:rPr>
      </w:pPr>
      <w:r>
        <w:rPr>
          <w:b/>
        </w:rPr>
        <w:t>Thence N88°55’48” W, along said apparent North Right-of-way Line, an approximate distance of 558.63 feet;</w:t>
      </w:r>
    </w:p>
    <w:p w:rsidR="003079CE" w:rsidRDefault="003079CE" w:rsidP="00512845">
      <w:pPr>
        <w:rPr>
          <w:b/>
        </w:rPr>
      </w:pPr>
      <w:r>
        <w:rPr>
          <w:b/>
        </w:rPr>
        <w:t xml:space="preserve">Thence, N01°36’26” E, </w:t>
      </w:r>
      <w:r w:rsidR="005B18E4">
        <w:rPr>
          <w:b/>
        </w:rPr>
        <w:t>an approximate distance of 1307.35 feet to the South Line of the property as recorded in Book 338, Pag</w:t>
      </w:r>
      <w:r w:rsidR="00C45F6F">
        <w:rPr>
          <w:b/>
        </w:rPr>
        <w:t xml:space="preserve">e </w:t>
      </w:r>
      <w:r w:rsidR="005B18E4">
        <w:rPr>
          <w:b/>
        </w:rPr>
        <w:t>1484;</w:t>
      </w:r>
    </w:p>
    <w:p w:rsidR="005B18E4" w:rsidRDefault="005B18E4" w:rsidP="00512845">
      <w:pPr>
        <w:rPr>
          <w:b/>
        </w:rPr>
      </w:pPr>
      <w:r>
        <w:rPr>
          <w:b/>
        </w:rPr>
        <w:t>Thence, S88°48’01” W, along said South Line, an approximate distance of 1320.03 feet to a point on the aforesaid east Line of Said Section 4;</w:t>
      </w:r>
    </w:p>
    <w:p w:rsidR="005B18E4" w:rsidRDefault="005B18E4" w:rsidP="00512845">
      <w:pPr>
        <w:rPr>
          <w:b/>
        </w:rPr>
      </w:pPr>
      <w:r>
        <w:rPr>
          <w:b/>
        </w:rPr>
        <w:t>Thence, S01°36</w:t>
      </w:r>
      <w:r w:rsidR="00894245">
        <w:rPr>
          <w:b/>
        </w:rPr>
        <w:t>’26”W, along said East Line, an approximate distance of 441.05 feet to the point of Beginning.</w:t>
      </w:r>
    </w:p>
    <w:p w:rsidR="00894245" w:rsidRDefault="00894245" w:rsidP="00512845">
      <w:pPr>
        <w:rPr>
          <w:b/>
        </w:rPr>
      </w:pPr>
    </w:p>
    <w:p w:rsidR="00894245" w:rsidRDefault="00894245" w:rsidP="00512845">
      <w:pPr>
        <w:rPr>
          <w:b/>
        </w:rPr>
      </w:pPr>
      <w:r>
        <w:rPr>
          <w:b/>
        </w:rPr>
        <w:t>Containing 26.6 Acres, More or Less.</w:t>
      </w:r>
    </w:p>
    <w:p w:rsidR="00894245" w:rsidRDefault="00894245" w:rsidP="00512845">
      <w:pPr>
        <w:rPr>
          <w:b/>
        </w:rPr>
      </w:pPr>
    </w:p>
    <w:p w:rsidR="00894245" w:rsidRDefault="00894245" w:rsidP="00512845">
      <w:pPr>
        <w:rPr>
          <w:b/>
        </w:rPr>
      </w:pPr>
      <w:r>
        <w:rPr>
          <w:b/>
        </w:rPr>
        <w:t>Done by Order of the Billings Board of Aldermen</w:t>
      </w:r>
    </w:p>
    <w:p w:rsidR="00894245" w:rsidRPr="00512845" w:rsidRDefault="00894245" w:rsidP="00512845">
      <w:pPr>
        <w:rPr>
          <w:b/>
        </w:rPr>
      </w:pPr>
      <w:r>
        <w:rPr>
          <w:b/>
        </w:rPr>
        <w:t xml:space="preserve">Ruth M. Haskins, City Clerk </w:t>
      </w:r>
    </w:p>
    <w:sectPr w:rsidR="00894245" w:rsidRPr="0051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787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45"/>
    <w:rsid w:val="003079CE"/>
    <w:rsid w:val="00512845"/>
    <w:rsid w:val="005B18E4"/>
    <w:rsid w:val="006108D3"/>
    <w:rsid w:val="00677BAF"/>
    <w:rsid w:val="00894245"/>
    <w:rsid w:val="00A707C4"/>
    <w:rsid w:val="00A804D0"/>
    <w:rsid w:val="00C37300"/>
    <w:rsid w:val="00C45F6F"/>
    <w:rsid w:val="00CF4ECA"/>
    <w:rsid w:val="00D42C23"/>
    <w:rsid w:val="00D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AEC6B-63F9-4CF5-9668-8D9668A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BA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23"/>
    <w:rPr>
      <w:b/>
      <w:szCs w:val="24"/>
    </w:rPr>
  </w:style>
  <w:style w:type="paragraph" w:styleId="Header">
    <w:name w:val="header"/>
    <w:basedOn w:val="Normal"/>
    <w:link w:val="HeaderChar"/>
    <w:semiHidden/>
    <w:rsid w:val="00D42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42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2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2C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2C23"/>
  </w:style>
  <w:style w:type="paragraph" w:styleId="ListBullet">
    <w:name w:val="List Bullet"/>
    <w:basedOn w:val="Normal"/>
    <w:autoRedefine/>
    <w:semiHidden/>
    <w:rsid w:val="00D42C2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C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Haskins</dc:creator>
  <cp:keywords/>
  <dc:description/>
  <cp:lastModifiedBy>Ruth Haskins</cp:lastModifiedBy>
  <cp:revision>2</cp:revision>
  <cp:lastPrinted>2019-07-02T14:18:00Z</cp:lastPrinted>
  <dcterms:created xsi:type="dcterms:W3CDTF">2019-07-03T12:55:00Z</dcterms:created>
  <dcterms:modified xsi:type="dcterms:W3CDTF">2019-07-03T12:55:00Z</dcterms:modified>
</cp:coreProperties>
</file>